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43" w:rsidRPr="00AA66B0" w:rsidRDefault="00363E43" w:rsidP="00AA66B0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 xml:space="preserve">Описание основной образовательной программы основного общего </w:t>
      </w:r>
      <w:proofErr w:type="gramStart"/>
      <w:r w:rsidRPr="00363E43">
        <w:rPr>
          <w:rFonts w:ascii="Times New Roman" w:hAnsi="Times New Roman" w:cs="Times New Roman"/>
          <w:b/>
          <w:sz w:val="24"/>
          <w:szCs w:val="24"/>
        </w:rPr>
        <w:t>образования  МАОУ</w:t>
      </w:r>
      <w:proofErr w:type="gramEnd"/>
      <w:r w:rsidRPr="00363E43">
        <w:rPr>
          <w:rFonts w:ascii="Times New Roman" w:hAnsi="Times New Roman" w:cs="Times New Roman"/>
          <w:b/>
          <w:sz w:val="24"/>
          <w:szCs w:val="24"/>
        </w:rPr>
        <w:t xml:space="preserve"> «СОШ №1»</w:t>
      </w:r>
      <w:r w:rsidR="008016C6">
        <w:rPr>
          <w:rFonts w:ascii="Times New Roman" w:hAnsi="Times New Roman" w:cs="Times New Roman"/>
          <w:b/>
          <w:sz w:val="24"/>
          <w:szCs w:val="24"/>
        </w:rPr>
        <w:t xml:space="preserve"> (в ред. 2023 г.)</w:t>
      </w:r>
      <w:r w:rsidRPr="00363E43">
        <w:rPr>
          <w:rFonts w:ascii="Times New Roman" w:hAnsi="Times New Roman" w:cs="Times New Roman"/>
          <w:b/>
          <w:sz w:val="24"/>
          <w:szCs w:val="24"/>
        </w:rPr>
        <w:t>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Федеральным законом 273-ФЗ «Об образовании в Российской Федерации </w:t>
      </w:r>
      <w:r w:rsidRPr="00B26E0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образовательная программа</w:t>
      </w:r>
      <w:r w:rsidRPr="00B26E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Основная образовательная программа основного общего образования разработана с учетом потребностей социально-экономического развития Свердловской области и ГО Верхняя Пышма, этнокультурных особенностей населения. Обучение ведется на государственном языке – русском. 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образования, утвержденного приказом Министерства просвещения Российской Федерации от 31 мая 2021 года №287 и Федеральной образовательной программе основного общего образования утвержденной приказом Министерства просвещения 18.05.2023 № 370 (зарегистрирована Минюстом России от12.07.2023 № 74223)., включает три раздела: целевой, содержательный и организационный. Структура ООП соответствует требованиям ФГОС ООО, включает в себя следующие документы: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E0C"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1.1. Пояснительная записка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1.2. Планируемые результаты освоения обучающимися программы основного общего образования,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Система оценки достижения планируемых результатов освоения программы основного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E0C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2.1. Рабочие программы учебных предметов, учебных курсов (в том числе внеурочной деятельности), учебных модулей (Тематическое планирование вынесено в Приложение к ООП),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2.2. Программа формирования универсальных учебных действий у обучающихся,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Рабочая программа воспитания,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2.4.1. В соответствии с пунктом 32 ФГОС ООО, утвержденного приказом </w:t>
      </w:r>
      <w:proofErr w:type="spellStart"/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Минпросвещения</w:t>
      </w:r>
      <w:proofErr w:type="spellEnd"/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РФ от 31.05.2021 </w:t>
      </w:r>
      <w:proofErr w:type="gramStart"/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№287</w:t>
      </w:r>
      <w:proofErr w:type="gramEnd"/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рограмма коррекционной работы разрабатывается при зачислении в организацию обучающегося с ОВЗ,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12680730"/>
      <w:r w:rsidRPr="00B26E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2.4.2. Дополнительно разработана программа коррекционной работы для обучающихся с трудностями в обучении и социализации. </w:t>
      </w:r>
    </w:p>
    <w:bookmarkEnd w:id="0"/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E0C"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3.1. Учебный план,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3.2. План внеурочной деятельности,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3.3. Календарный учебный график,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3.4. Календарный план воспитательной работы,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Характеристика условий реализации программы основного общего образования в соответствии с требованиями ФГОС. (Материально-техническая база, списки 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ООП).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ООП ООО обеспечивает право каждого человека на образование, недопустимость дискриминации в сфере образования.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разработана и 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</w:t>
      </w:r>
      <w:proofErr w:type="gramStart"/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авторских программ</w:t>
      </w:r>
      <w:r w:rsidRPr="00B26E0C">
        <w:rPr>
          <w:rFonts w:ascii="PT Serif" w:hAnsi="PT Serif"/>
          <w:color w:val="464C55"/>
          <w:shd w:val="clear" w:color="auto" w:fill="FFFFFF"/>
        </w:rPr>
        <w:t> </w:t>
      </w: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и методов обучения</w:t>
      </w:r>
      <w:proofErr w:type="gramEnd"/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воспитания в пределах реализуемой образовательной программы, отдельного учебного предмета, курса, дисциплины (модуля).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Общий объем аудиторной нагрузки определяется учебным планом, часы внеурочной деятельности не входят в аудиторную нагрузку. Объем внеурочной деятельности для обучающихся при освоении ими программы основного общего образования определяется планом внеурочной деятельности. </w:t>
      </w:r>
    </w:p>
    <w:p w:rsidR="00363E43" w:rsidRDefault="00363E43" w:rsidP="003B0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E43" w:rsidRPr="00363E43" w:rsidRDefault="00363E43" w:rsidP="003B0C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12D">
        <w:rPr>
          <w:rFonts w:ascii="Times New Roman" w:hAnsi="Times New Roman" w:cs="Times New Roman"/>
          <w:b/>
          <w:sz w:val="24"/>
          <w:szCs w:val="24"/>
        </w:rPr>
        <w:t>Цели и задачи ООП ООО:</w:t>
      </w:r>
    </w:p>
    <w:p w:rsidR="00D1412D" w:rsidRDefault="00D1412D" w:rsidP="00B26E0C">
      <w:pPr>
        <w:tabs>
          <w:tab w:val="right" w:leader="dot" w:pos="8789"/>
          <w:tab w:val="right" w:pos="9072"/>
        </w:tabs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ФЗ «Об образовании в Российской Федерации» </w:t>
      </w:r>
      <w:r w:rsidRPr="00D1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основное общее образование</w:t>
      </w:r>
      <w:r w:rsidRPr="00D1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необходимым уровнем образования. Оно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</w:t>
      </w:r>
      <w:r w:rsidR="00B26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1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освоившие программу основного общего образования, не допускаются к обучению на следующих уровнях образования.</w:t>
      </w:r>
      <w:r w:rsidRPr="00D14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1412D" w:rsidRDefault="00D1412D" w:rsidP="00D1412D">
      <w:pPr>
        <w:jc w:val="both"/>
        <w:rPr>
          <w:rFonts w:ascii="Times New Roman" w:hAnsi="Times New Roman" w:cs="Times New Roman"/>
          <w:sz w:val="24"/>
          <w:szCs w:val="24"/>
        </w:rPr>
      </w:pPr>
      <w:r w:rsidRPr="00D1412D">
        <w:rPr>
          <w:rFonts w:ascii="Times New Roman" w:hAnsi="Times New Roman" w:cs="Times New Roman"/>
          <w:b/>
          <w:i/>
          <w:sz w:val="24"/>
          <w:szCs w:val="24"/>
        </w:rPr>
        <w:t>Стратегические 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43">
        <w:rPr>
          <w:rFonts w:ascii="Times New Roman" w:hAnsi="Times New Roman" w:cs="Times New Roman"/>
          <w:sz w:val="24"/>
          <w:szCs w:val="24"/>
        </w:rPr>
        <w:t>проектирование инновационной образовательной среды массовой общеобразовательной школы с углубленным изучением отдельных предметов в соответствии и с развивающейся муниципальной образовательной системой ГО Верхняя Пышма и реализация программ общего образования для обеспечения качества, вариативности содержания и доступности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12D">
        <w:rPr>
          <w:rFonts w:ascii="Times New Roman" w:hAnsi="Times New Roman" w:cs="Times New Roman"/>
          <w:b/>
          <w:i/>
          <w:sz w:val="24"/>
          <w:szCs w:val="24"/>
        </w:rPr>
        <w:t>Тактические задачи:</w:t>
      </w:r>
      <w:r>
        <w:rPr>
          <w:rFonts w:ascii="Times New Roman" w:hAnsi="Times New Roman" w:cs="Times New Roman"/>
          <w:sz w:val="24"/>
          <w:szCs w:val="24"/>
        </w:rPr>
        <w:t xml:space="preserve"> определены сроки реализации программы (5 лет).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Основное общее образование является необходимым обязательным уровнем образования. </w:t>
      </w:r>
    </w:p>
    <w:p w:rsidR="00B26E0C" w:rsidRPr="00B26E0C" w:rsidRDefault="00B26E0C" w:rsidP="00B26E0C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b/>
          <w:sz w:val="24"/>
          <w:szCs w:val="24"/>
          <w:lang w:eastAsia="ru-RU"/>
        </w:rPr>
        <w:t>Целями</w:t>
      </w: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 реализации ООП ООО являются:</w:t>
      </w:r>
    </w:p>
    <w:p w:rsidR="00B26E0C" w:rsidRPr="00B26E0C" w:rsidRDefault="00B26E0C" w:rsidP="00B26E0C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B26E0C" w:rsidRPr="00B26E0C" w:rsidRDefault="00B26E0C" w:rsidP="00B26E0C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>создание условий для становления и формирования личности обучающегося;</w:t>
      </w:r>
    </w:p>
    <w:p w:rsidR="00B26E0C" w:rsidRPr="00B26E0C" w:rsidRDefault="00B26E0C" w:rsidP="00B26E0C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B26E0C" w:rsidRPr="00B26E0C" w:rsidRDefault="00B26E0C" w:rsidP="00B26E0C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Достижение поставленных целей реализации ООП ООО предусматривает решение следующих основных </w:t>
      </w:r>
      <w:r w:rsidRPr="00B26E0C">
        <w:rPr>
          <w:rFonts w:ascii="Times New Roman" w:eastAsia="SchoolBookSanPin" w:hAnsi="Times New Roman"/>
          <w:b/>
          <w:bCs/>
          <w:sz w:val="24"/>
          <w:szCs w:val="24"/>
          <w:lang w:eastAsia="ru-RU"/>
        </w:rPr>
        <w:t>задач</w:t>
      </w: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: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обеспечение преемственности основного общего и среднего общего образования;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достижение планируемых результатов освоения ООП ООО всеми обучающимися, в том числе обучающимися с ограниченными возможностями здоровья;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обеспечение доступности получения качественного основного общего образования;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lastRenderedPageBreak/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B26E0C" w:rsidRPr="00B26E0C" w:rsidRDefault="00B26E0C" w:rsidP="00B26E0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t xml:space="preserve">создание условий для сохранения и укрепления физического, психологического и социального здоровья обучающихся, обеспечение </w:t>
      </w:r>
      <w:r w:rsidRPr="00B26E0C">
        <w:rPr>
          <w:rFonts w:ascii="Times New Roman" w:eastAsia="SchoolBookSanPin" w:hAnsi="Times New Roman"/>
          <w:sz w:val="24"/>
          <w:szCs w:val="24"/>
          <w:lang w:eastAsia="ru-RU"/>
        </w:rPr>
        <w:br/>
        <w:t>их безопасности.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 w:rsidRPr="00B26E0C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В соответствии с пунктом 5 статьи 66 273-ФЗ «Об образовании в Российской Федерации» обучающиеся, не освоившие программу основного общего образования, не допускаются к обучению на следующих уров</w:t>
      </w:r>
      <w:r w:rsidRPr="00B26E0C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softHyphen/>
        <w:t>нях образования.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B26E0C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В соответствии с пунктом 6 </w:t>
      </w:r>
      <w:r w:rsidRPr="00B26E0C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статьи 66 273-ФЗ «Об образовании в Российской Федерации» </w:t>
      </w:r>
      <w:r w:rsidRPr="00B26E0C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 Дальнейшие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принимает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образования.</w:t>
      </w:r>
    </w:p>
    <w:p w:rsidR="00D1412D" w:rsidRPr="00D1412D" w:rsidRDefault="00D1412D" w:rsidP="00D1412D">
      <w:pPr>
        <w:tabs>
          <w:tab w:val="right" w:leader="dot" w:pos="8789"/>
          <w:tab w:val="right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E0C" w:rsidRPr="00B26E0C" w:rsidRDefault="00363E43" w:rsidP="00B26E0C">
      <w:pPr>
        <w:spacing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3E4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</w:t>
      </w:r>
      <w:r w:rsidR="00D1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E0C"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обеспечивают связь между требованиями ФГОС, образовательной деятельностью и системой оценки результатов освоения программы основного общего образования.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Достижение планируемых результатов является целью при выборе средств обучения и воспитания, а также учебно-методической литературы.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аттестацией. 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Обучающийся после завершения освоения основной образовательной программы основного общего образования должен достичь следующих результатов: </w:t>
      </w:r>
    </w:p>
    <w:p w:rsidR="00B26E0C" w:rsidRPr="00B26E0C" w:rsidRDefault="00B26E0C" w:rsidP="00B26E0C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(включающие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</w:t>
      </w: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личности как особого ценностного отношения к себе, окружающим людям и жизни в целом), </w:t>
      </w:r>
    </w:p>
    <w:p w:rsidR="00B26E0C" w:rsidRPr="00B26E0C" w:rsidRDefault="00B26E0C" w:rsidP="00B26E0C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аудитории),</w:t>
      </w:r>
    </w:p>
    <w:p w:rsidR="00B26E0C" w:rsidRPr="00B26E0C" w:rsidRDefault="00B26E0C" w:rsidP="00B26E0C">
      <w:pPr>
        <w:numPr>
          <w:ilvl w:val="0"/>
          <w:numId w:val="15"/>
        </w:numPr>
        <w:shd w:val="clear" w:color="auto" w:fill="FFFFFF"/>
        <w:spacing w:after="255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B26E0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(включающие 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проектов).</w:t>
      </w:r>
    </w:p>
    <w:p w:rsidR="00B26E0C" w:rsidRPr="00B26E0C" w:rsidRDefault="00B26E0C" w:rsidP="00B26E0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являются содержательной и </w:t>
      </w:r>
      <w:proofErr w:type="spellStart"/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B26E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предметов, учебных курсов, модулей в соответствии с учебным планом и курсов внеурочной деятельности в соответствии с планом внеурочной деятельности, а также рабочей программы воспитания, программы формирования универсальных учебных действий обучающихся, системы оценки качества освоения обучающимися программы основного общего образования. </w:t>
      </w:r>
    </w:p>
    <w:p w:rsidR="00B26E0C" w:rsidRDefault="00B26E0C" w:rsidP="003B0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692" w:rsidRDefault="00F06692" w:rsidP="003B0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ООП ООО МАОУ «СОШ № 1» возможно использование электронного обучения и дистанционных образовательных технологий.</w:t>
      </w:r>
    </w:p>
    <w:p w:rsidR="00D909F9" w:rsidRPr="00D909F9" w:rsidRDefault="00D909F9" w:rsidP="00D909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реализует учебные предметы</w:t>
      </w:r>
      <w:r w:rsidR="00AA66B0">
        <w:rPr>
          <w:rFonts w:ascii="Times New Roman" w:hAnsi="Times New Roman" w:cs="Times New Roman"/>
          <w:sz w:val="24"/>
          <w:szCs w:val="24"/>
        </w:rPr>
        <w:t xml:space="preserve"> (обязательная часть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AA66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5792150"/>
      <w:r w:rsidRPr="00AA66B0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Литература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Иностранный язык (англ</w:t>
      </w:r>
      <w:r w:rsidR="00AA66B0" w:rsidRPr="00716E6C">
        <w:rPr>
          <w:rFonts w:ascii="Times New Roman" w:hAnsi="Times New Roman" w:cs="Times New Roman"/>
          <w:sz w:val="24"/>
          <w:szCs w:val="24"/>
        </w:rPr>
        <w:t>ийский</w:t>
      </w:r>
      <w:r w:rsidRPr="00716E6C">
        <w:rPr>
          <w:rFonts w:ascii="Times New Roman" w:hAnsi="Times New Roman" w:cs="Times New Roman"/>
          <w:sz w:val="24"/>
          <w:szCs w:val="24"/>
        </w:rPr>
        <w:t>)</w:t>
      </w:r>
    </w:p>
    <w:p w:rsidR="00716E6C" w:rsidRDefault="00002CA2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909F9" w:rsidRPr="00716E6C">
        <w:rPr>
          <w:rFonts w:ascii="Times New Roman" w:hAnsi="Times New Roman" w:cs="Times New Roman"/>
          <w:sz w:val="24"/>
          <w:szCs w:val="24"/>
        </w:rPr>
        <w:t>ностранный язык (нем</w:t>
      </w:r>
      <w:r w:rsidR="00AA66B0" w:rsidRPr="00716E6C">
        <w:rPr>
          <w:rFonts w:ascii="Times New Roman" w:hAnsi="Times New Roman" w:cs="Times New Roman"/>
          <w:sz w:val="24"/>
          <w:szCs w:val="24"/>
        </w:rPr>
        <w:t>ецкий</w:t>
      </w:r>
      <w:r w:rsidR="00D909F9" w:rsidRPr="00716E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Математика</w:t>
      </w:r>
      <w:r w:rsidR="00002CA2">
        <w:rPr>
          <w:rFonts w:ascii="Times New Roman" w:hAnsi="Times New Roman" w:cs="Times New Roman"/>
          <w:sz w:val="24"/>
          <w:szCs w:val="24"/>
        </w:rPr>
        <w:t xml:space="preserve"> (алгебра, геометрия, вероятность и статистика)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Информатика</w:t>
      </w:r>
    </w:p>
    <w:p w:rsidR="00002CA2" w:rsidRDefault="00D909F9" w:rsidP="00B578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2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716E6C" w:rsidRPr="00002CA2" w:rsidRDefault="00D909F9" w:rsidP="00B578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CA2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География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Физика</w:t>
      </w:r>
    </w:p>
    <w:p w:rsidR="00716E6C" w:rsidRDefault="00716E6C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Химия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lastRenderedPageBreak/>
        <w:t>Биология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Музыка</w:t>
      </w:r>
    </w:p>
    <w:p w:rsidR="00716E6C" w:rsidRDefault="00D909F9" w:rsidP="00716E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Технология</w:t>
      </w:r>
    </w:p>
    <w:p w:rsidR="00002CA2" w:rsidRDefault="00D909F9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002CA2" w:rsidRPr="0000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CA2" w:rsidRDefault="00002CA2" w:rsidP="00002CA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6C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D909F9" w:rsidRPr="00716E6C" w:rsidRDefault="00D909F9" w:rsidP="00002C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D909F9" w:rsidRDefault="00716E6C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</w:t>
      </w:r>
      <w:r w:rsidR="00002C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002CA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«физика»</w:t>
      </w:r>
      <w:r w:rsidR="00002CA2">
        <w:rPr>
          <w:rFonts w:ascii="Times New Roman" w:hAnsi="Times New Roman" w:cs="Times New Roman"/>
          <w:sz w:val="24"/>
          <w:szCs w:val="24"/>
        </w:rPr>
        <w:t xml:space="preserve"> и «алгебра»</w:t>
      </w:r>
      <w:r>
        <w:rPr>
          <w:rFonts w:ascii="Times New Roman" w:hAnsi="Times New Roman" w:cs="Times New Roman"/>
          <w:sz w:val="24"/>
          <w:szCs w:val="24"/>
        </w:rPr>
        <w:t xml:space="preserve"> в 8</w:t>
      </w:r>
      <w:r w:rsidR="00002CA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-9</w:t>
      </w:r>
      <w:r w:rsidR="00002CA2">
        <w:rPr>
          <w:rFonts w:ascii="Times New Roman" w:hAnsi="Times New Roman" w:cs="Times New Roman"/>
          <w:sz w:val="24"/>
          <w:szCs w:val="24"/>
        </w:rPr>
        <w:t>Л (лицейском)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02C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изучается на углубленном уровне.</w:t>
      </w:r>
    </w:p>
    <w:p w:rsidR="00127A5E" w:rsidRDefault="00127A5E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E6C" w:rsidRDefault="00002CA2" w:rsidP="0071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716E6C">
        <w:rPr>
          <w:rFonts w:ascii="Times New Roman" w:hAnsi="Times New Roman" w:cs="Times New Roman"/>
          <w:sz w:val="24"/>
          <w:szCs w:val="24"/>
        </w:rPr>
        <w:t>аст</w:t>
      </w:r>
      <w:r w:rsidR="00DC2A8C">
        <w:rPr>
          <w:rFonts w:ascii="Times New Roman" w:hAnsi="Times New Roman" w:cs="Times New Roman"/>
          <w:sz w:val="24"/>
          <w:szCs w:val="24"/>
        </w:rPr>
        <w:t>ь</w:t>
      </w:r>
      <w:bookmarkStart w:id="2" w:name="_GoBack"/>
      <w:bookmarkEnd w:id="2"/>
      <w:r w:rsidR="00716E6C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16E6C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, включает в себя следующие элективные курсы</w:t>
      </w:r>
      <w:r w:rsidR="00716E6C">
        <w:rPr>
          <w:rFonts w:ascii="Times New Roman" w:hAnsi="Times New Roman" w:cs="Times New Roman"/>
          <w:sz w:val="24"/>
          <w:szCs w:val="24"/>
        </w:rPr>
        <w:t>:</w:t>
      </w:r>
    </w:p>
    <w:p w:rsidR="00716E6C" w:rsidRDefault="00716E6C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проектной деятельности</w:t>
      </w:r>
    </w:p>
    <w:p w:rsidR="00002CA2" w:rsidRDefault="00002CA2" w:rsidP="00002CA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002CA2" w:rsidRDefault="00002CA2" w:rsidP="00002CA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</w:t>
      </w:r>
    </w:p>
    <w:p w:rsidR="00002CA2" w:rsidRDefault="00002CA2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EE0253" w:rsidRDefault="00EE0253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Краеведение</w:t>
      </w:r>
    </w:p>
    <w:p w:rsidR="00EE0253" w:rsidRDefault="00EE0253" w:rsidP="00716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права</w:t>
      </w:r>
    </w:p>
    <w:p w:rsidR="00127A5E" w:rsidRDefault="00127A5E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53" w:rsidRPr="00127A5E" w:rsidRDefault="00EE0253" w:rsidP="00127A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части, формируемой участниками образовательных отношений, на каждый учебный год могут вноситься изменения. Рабочие программы элективных курсов являются приложением к ООП ООО. </w:t>
      </w:r>
    </w:p>
    <w:sectPr w:rsidR="00EE0253" w:rsidRPr="00127A5E" w:rsidSect="00363E4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42C"/>
    <w:multiLevelType w:val="hybridMultilevel"/>
    <w:tmpl w:val="F536BC54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02DF5013"/>
    <w:multiLevelType w:val="hybridMultilevel"/>
    <w:tmpl w:val="4F108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F0E91"/>
    <w:multiLevelType w:val="hybridMultilevel"/>
    <w:tmpl w:val="118E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16D"/>
    <w:multiLevelType w:val="hybridMultilevel"/>
    <w:tmpl w:val="2E340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4221A"/>
    <w:multiLevelType w:val="hybridMultilevel"/>
    <w:tmpl w:val="9E9C4FB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362481"/>
    <w:multiLevelType w:val="hybridMultilevel"/>
    <w:tmpl w:val="1EA4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DA9"/>
    <w:multiLevelType w:val="hybridMultilevel"/>
    <w:tmpl w:val="BDAAD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0C49D5"/>
    <w:multiLevelType w:val="hybridMultilevel"/>
    <w:tmpl w:val="63CC0DC0"/>
    <w:styleLink w:val="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02A61"/>
    <w:multiLevelType w:val="hybridMultilevel"/>
    <w:tmpl w:val="10B652DC"/>
    <w:lvl w:ilvl="0" w:tplc="3F9E0C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AEF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31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B8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855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859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C04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0AA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A4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639FC"/>
    <w:multiLevelType w:val="hybridMultilevel"/>
    <w:tmpl w:val="8B4E9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06772"/>
    <w:multiLevelType w:val="hybridMultilevel"/>
    <w:tmpl w:val="A90C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041B8"/>
    <w:multiLevelType w:val="hybridMultilevel"/>
    <w:tmpl w:val="E55C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D7E21"/>
    <w:multiLevelType w:val="hybridMultilevel"/>
    <w:tmpl w:val="CF2EC0A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9C6FAD0" w:tentative="1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A9746236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54445F8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CDA0FA16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A16E77AE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B27CD10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6C243202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F5B0214C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CD60B41"/>
    <w:multiLevelType w:val="hybridMultilevel"/>
    <w:tmpl w:val="00227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99819A6"/>
    <w:multiLevelType w:val="hybridMultilevel"/>
    <w:tmpl w:val="49BC1592"/>
    <w:lvl w:ilvl="0" w:tplc="E7E8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E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2E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6E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E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0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E6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9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80F"/>
    <w:rsid w:val="00002CA2"/>
    <w:rsid w:val="000967E3"/>
    <w:rsid w:val="000B5F57"/>
    <w:rsid w:val="00127A5E"/>
    <w:rsid w:val="001C7F50"/>
    <w:rsid w:val="002D0444"/>
    <w:rsid w:val="00353F03"/>
    <w:rsid w:val="00360BA6"/>
    <w:rsid w:val="00363E43"/>
    <w:rsid w:val="003B0CB1"/>
    <w:rsid w:val="0043131A"/>
    <w:rsid w:val="004C06FD"/>
    <w:rsid w:val="00716E6C"/>
    <w:rsid w:val="007663DA"/>
    <w:rsid w:val="008016C6"/>
    <w:rsid w:val="00860E7F"/>
    <w:rsid w:val="008A16F6"/>
    <w:rsid w:val="008C193D"/>
    <w:rsid w:val="009169CC"/>
    <w:rsid w:val="009254A0"/>
    <w:rsid w:val="00AA66B0"/>
    <w:rsid w:val="00B26E0C"/>
    <w:rsid w:val="00BB280F"/>
    <w:rsid w:val="00D1412D"/>
    <w:rsid w:val="00D81807"/>
    <w:rsid w:val="00D909F9"/>
    <w:rsid w:val="00DC2A8C"/>
    <w:rsid w:val="00DD575A"/>
    <w:rsid w:val="00DE652B"/>
    <w:rsid w:val="00EE0253"/>
    <w:rsid w:val="00F066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FBCD"/>
  <w15:docId w15:val="{FB5CA664-436C-49D7-ABAA-5936BD30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CB1"/>
    <w:rPr>
      <w:rFonts w:ascii="Segoe UI" w:hAnsi="Segoe UI" w:cs="Segoe UI"/>
      <w:sz w:val="18"/>
      <w:szCs w:val="18"/>
    </w:rPr>
  </w:style>
  <w:style w:type="numbering" w:customStyle="1" w:styleId="11">
    <w:name w:val="Текущий список11"/>
    <w:uiPriority w:val="99"/>
    <w:rsid w:val="00B26E0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2538-FC42-4DBD-B2B3-736876CF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Завучей</dc:creator>
  <cp:keywords/>
  <dc:description/>
  <cp:lastModifiedBy>Курбангалеева Светлана Владимировна</cp:lastModifiedBy>
  <cp:revision>30</cp:revision>
  <cp:lastPrinted>2020-05-27T06:36:00Z</cp:lastPrinted>
  <dcterms:created xsi:type="dcterms:W3CDTF">2020-05-22T09:40:00Z</dcterms:created>
  <dcterms:modified xsi:type="dcterms:W3CDTF">2024-01-19T12:08:00Z</dcterms:modified>
</cp:coreProperties>
</file>